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03" w:rsidRPr="002852B2" w:rsidRDefault="00E91A75" w:rsidP="002852B2">
      <w:pPr>
        <w:pStyle w:val="Nagwek1"/>
        <w:spacing w:after="480"/>
      </w:pPr>
      <w:r>
        <w:t>Zarządzenie nr 1</w:t>
      </w:r>
      <w:r w:rsidR="005E5490">
        <w:t>4</w:t>
      </w:r>
      <w:r>
        <w:t>/2025</w:t>
      </w:r>
    </w:p>
    <w:p w:rsidR="002A5580" w:rsidRPr="00A67503" w:rsidRDefault="002A5580" w:rsidP="00F25406">
      <w:pPr>
        <w:spacing w:line="360" w:lineRule="auto"/>
      </w:pPr>
      <w:r w:rsidRPr="00A67503">
        <w:t xml:space="preserve">Dyrektora Szkoły Podstawowej im. M. Konopnickiej </w:t>
      </w:r>
      <w:r w:rsidR="005E5490">
        <w:t>w Lipinach z dnia 20.10</w:t>
      </w:r>
      <w:r w:rsidR="00E91A75">
        <w:t>.2025</w:t>
      </w:r>
      <w:r w:rsidR="00970E78">
        <w:t xml:space="preserve"> </w:t>
      </w:r>
      <w:proofErr w:type="gramStart"/>
      <w:r w:rsidR="00970E78">
        <w:t>r</w:t>
      </w:r>
      <w:proofErr w:type="gramEnd"/>
      <w:r w:rsidR="00970E78">
        <w:t xml:space="preserve">. </w:t>
      </w:r>
      <w:r w:rsidR="00E91A75">
        <w:t xml:space="preserve">w sprawie </w:t>
      </w:r>
      <w:r w:rsidR="00970E78">
        <w:t>powołania komisji l</w:t>
      </w:r>
      <w:r w:rsidR="005E5490">
        <w:t xml:space="preserve">ikwidacyjnej </w:t>
      </w:r>
      <w:r w:rsidR="00970E78">
        <w:t>środków trwałych, pozostałych środków trwałych, wartości niematerialnych i prawnych w użytkowaniu.</w:t>
      </w:r>
    </w:p>
    <w:p w:rsidR="002A5580" w:rsidRPr="00A67503" w:rsidRDefault="002A5580" w:rsidP="00F25406">
      <w:pPr>
        <w:spacing w:after="360" w:line="360" w:lineRule="auto"/>
      </w:pPr>
      <w:r w:rsidRPr="00A67503">
        <w:t>Na podstawie</w:t>
      </w:r>
      <w:r w:rsidR="002171A7" w:rsidRPr="002171A7">
        <w:rPr>
          <w:rFonts w:cstheme="majorHAnsi"/>
          <w:szCs w:val="24"/>
        </w:rPr>
        <w:t xml:space="preserve"> </w:t>
      </w:r>
      <w:r w:rsidR="002171A7">
        <w:rPr>
          <w:rFonts w:cstheme="majorHAnsi"/>
          <w:szCs w:val="24"/>
        </w:rPr>
        <w:t>art. 68.1 ustawy a dnia 14 grudnia 2016 Prawo oświatowe (</w:t>
      </w:r>
      <w:proofErr w:type="spellStart"/>
      <w:r w:rsidR="002171A7">
        <w:rPr>
          <w:rFonts w:cstheme="majorHAnsi"/>
          <w:szCs w:val="24"/>
        </w:rPr>
        <w:t>t.j</w:t>
      </w:r>
      <w:proofErr w:type="spellEnd"/>
      <w:r w:rsidR="002171A7">
        <w:rPr>
          <w:rFonts w:cstheme="majorHAnsi"/>
          <w:szCs w:val="24"/>
        </w:rPr>
        <w:t xml:space="preserve">. Dz. U. </w:t>
      </w:r>
      <w:proofErr w:type="gramStart"/>
      <w:r w:rsidR="002171A7">
        <w:rPr>
          <w:rFonts w:cstheme="majorHAnsi"/>
          <w:szCs w:val="24"/>
        </w:rPr>
        <w:t>z</w:t>
      </w:r>
      <w:proofErr w:type="gramEnd"/>
      <w:r w:rsidR="002171A7">
        <w:rPr>
          <w:rFonts w:cstheme="majorHAnsi"/>
          <w:szCs w:val="24"/>
        </w:rPr>
        <w:t xml:space="preserve"> 2025 r. poz. 1043, 1160)</w:t>
      </w:r>
      <w:r w:rsidR="002171A7">
        <w:t xml:space="preserve"> oraz </w:t>
      </w:r>
      <w:r w:rsidR="00B267E4">
        <w:t xml:space="preserve">art. 26 ustawy z dnia 29 września 1994 r. o rachunkowości ( tj. Dz. U. </w:t>
      </w:r>
      <w:proofErr w:type="gramStart"/>
      <w:r w:rsidR="00B267E4">
        <w:t>z</w:t>
      </w:r>
      <w:proofErr w:type="gramEnd"/>
      <w:r w:rsidR="00B267E4">
        <w:t xml:space="preserve"> 2023 r. poz. 120, 295, 1598 z 2024 r. poz. 619, 1685, 1863 z 2025 r. </w:t>
      </w:r>
      <w:r w:rsidR="002171A7">
        <w:t>poz. 1218) zarządzam</w:t>
      </w:r>
      <w:r w:rsidRPr="00A67503">
        <w:t>, co następuje:</w:t>
      </w:r>
    </w:p>
    <w:p w:rsidR="002A5580" w:rsidRDefault="002A5580" w:rsidP="00F25406">
      <w:pPr>
        <w:pStyle w:val="Nagwek2"/>
        <w:spacing w:before="0" w:after="120" w:line="360" w:lineRule="auto"/>
      </w:pPr>
      <w:r w:rsidRPr="00A67503">
        <w:t>§ 1.</w:t>
      </w:r>
    </w:p>
    <w:p w:rsidR="005E5490" w:rsidRDefault="009C6C76" w:rsidP="00C3678A">
      <w:pPr>
        <w:spacing w:line="360" w:lineRule="auto"/>
      </w:pPr>
      <w:r>
        <w:t>Powołuję komisję likwidacyjną do przeprowadzenia likwidacji środków trwałych, pozostałych środków trwałych, wartości niematerialnych i prawnych będących w ewidencji Szkoły Podstawowej im. M. Konopnickiej w Lipinach, w następującym składzie:</w:t>
      </w:r>
    </w:p>
    <w:p w:rsidR="005E5490" w:rsidRDefault="005E5490" w:rsidP="005E5490">
      <w:pPr>
        <w:pStyle w:val="Akapitzlist"/>
        <w:numPr>
          <w:ilvl w:val="0"/>
          <w:numId w:val="1"/>
        </w:numPr>
      </w:pPr>
      <w:r>
        <w:t>Przewodniczący komisji – marek Grzegorczyk;</w:t>
      </w:r>
    </w:p>
    <w:p w:rsidR="005E5490" w:rsidRDefault="001C3278" w:rsidP="005E5490">
      <w:pPr>
        <w:pStyle w:val="Akapitzlist"/>
        <w:numPr>
          <w:ilvl w:val="0"/>
          <w:numId w:val="1"/>
        </w:numPr>
      </w:pPr>
      <w:r>
        <w:t>Członek k</w:t>
      </w:r>
      <w:r w:rsidR="005E5490">
        <w:t xml:space="preserve">omisji – Małgorzata </w:t>
      </w:r>
      <w:proofErr w:type="spellStart"/>
      <w:r w:rsidR="005E5490">
        <w:t>Wodzyńska</w:t>
      </w:r>
      <w:proofErr w:type="spellEnd"/>
      <w:r w:rsidR="009C6C76">
        <w:t>;</w:t>
      </w:r>
    </w:p>
    <w:p w:rsidR="005E5490" w:rsidRPr="00E91A75" w:rsidRDefault="001C3278" w:rsidP="005E5490">
      <w:pPr>
        <w:pStyle w:val="Akapitzlist"/>
        <w:numPr>
          <w:ilvl w:val="0"/>
          <w:numId w:val="1"/>
        </w:numPr>
      </w:pPr>
      <w:r>
        <w:t>Członek k</w:t>
      </w:r>
      <w:r w:rsidR="005E5490">
        <w:t>omisji – Beata Gąsiorek</w:t>
      </w:r>
      <w:r w:rsidR="009C6C76">
        <w:t>.</w:t>
      </w:r>
    </w:p>
    <w:p w:rsidR="00AE6046" w:rsidRDefault="00DE3FD3" w:rsidP="00F25406">
      <w:pPr>
        <w:pStyle w:val="Nagwek2"/>
        <w:spacing w:before="0" w:after="120" w:line="360" w:lineRule="auto"/>
      </w:pPr>
      <w:r>
        <w:rPr>
          <w:rFonts w:cstheme="majorHAnsi"/>
        </w:rPr>
        <w:t>§</w:t>
      </w:r>
      <w:r w:rsidR="006D1E14">
        <w:t xml:space="preserve"> 2</w:t>
      </w:r>
      <w:r>
        <w:t>.</w:t>
      </w:r>
    </w:p>
    <w:p w:rsidR="009C6C76" w:rsidRDefault="009C6C76" w:rsidP="00C3678A">
      <w:pPr>
        <w:spacing w:line="360" w:lineRule="auto"/>
      </w:pPr>
      <w:r>
        <w:t>Komisja ma obowiązek przeprowadzić postępowanie likwidacyjne środków trwałych, pozostałych środków trwałych, wartości niematerialnych i prawnych zgodnie z obowiązującym przepisami prawa.</w:t>
      </w:r>
    </w:p>
    <w:p w:rsidR="009C6C76" w:rsidRDefault="009C6C76" w:rsidP="009C6C76">
      <w:pPr>
        <w:pStyle w:val="Nagwek2"/>
      </w:pPr>
      <w:r>
        <w:rPr>
          <w:rFonts w:cstheme="majorHAnsi"/>
        </w:rPr>
        <w:t xml:space="preserve">§ </w:t>
      </w:r>
      <w:r>
        <w:t>3.</w:t>
      </w:r>
    </w:p>
    <w:p w:rsidR="009C6C76" w:rsidRDefault="009C6C76" w:rsidP="00C3678A">
      <w:pPr>
        <w:spacing w:line="360" w:lineRule="auto"/>
      </w:pPr>
      <w:r>
        <w:t>Likwidację środków trwałych, pozostałych środków trwałych, wartości niematerialnych i prawnych należy przeprowadzić według sporządzonego wniosku w sprawie likwidacji składników majątkowych – załącznik nr. 1.</w:t>
      </w:r>
    </w:p>
    <w:p w:rsidR="009C6C76" w:rsidRDefault="009C6C76" w:rsidP="009C6C76">
      <w:pPr>
        <w:pStyle w:val="Nagwek2"/>
      </w:pPr>
      <w:r>
        <w:rPr>
          <w:rFonts w:cstheme="majorHAnsi"/>
        </w:rPr>
        <w:lastRenderedPageBreak/>
        <w:t xml:space="preserve">§ </w:t>
      </w:r>
      <w:r>
        <w:t>4.</w:t>
      </w:r>
    </w:p>
    <w:p w:rsidR="009C6C76" w:rsidRDefault="009C6C76" w:rsidP="00C3678A">
      <w:pPr>
        <w:spacing w:line="360" w:lineRule="auto"/>
      </w:pPr>
      <w:r>
        <w:t>Z przeprowadzonej likwidacji środków trwałych, pozostałych środków trwałych, wartości niematerialnych i prawnych należy sporządzić Protokół likwidacyjny środków trwałych – załącznik nr. 2.</w:t>
      </w:r>
    </w:p>
    <w:p w:rsidR="009C6C76" w:rsidRDefault="009C6C76" w:rsidP="009C6C76">
      <w:pPr>
        <w:pStyle w:val="Nagwek2"/>
      </w:pPr>
      <w:r>
        <w:rPr>
          <w:rFonts w:cstheme="majorHAnsi"/>
        </w:rPr>
        <w:t xml:space="preserve">§ </w:t>
      </w:r>
      <w:r>
        <w:t>5.</w:t>
      </w:r>
    </w:p>
    <w:p w:rsidR="009C6C76" w:rsidRDefault="009C6C76" w:rsidP="00C3678A">
      <w:pPr>
        <w:spacing w:line="360" w:lineRule="auto"/>
      </w:pPr>
      <w:r>
        <w:t>Traci moc Zarządzenie nr 10/2020 Dyrektora Szkoły Podstawowej im. M. Konopnickiej w Lipinach z dnia 5 sierp</w:t>
      </w:r>
      <w:bookmarkStart w:id="0" w:name="_GoBack"/>
      <w:r>
        <w:t>n</w:t>
      </w:r>
      <w:bookmarkEnd w:id="0"/>
      <w:r>
        <w:t>ia 2020 r. w sprawie powołania komisji likwidacyjnej składników majątku ruchomego w Szkole Podstawowej im. M. Konopnickiej w Lipinach.</w:t>
      </w:r>
    </w:p>
    <w:p w:rsidR="009C6C76" w:rsidRDefault="009C6C76" w:rsidP="009C6C76">
      <w:pPr>
        <w:pStyle w:val="Nagwek2"/>
      </w:pPr>
      <w:r>
        <w:rPr>
          <w:rFonts w:cstheme="majorHAnsi"/>
        </w:rPr>
        <w:t xml:space="preserve">§ </w:t>
      </w:r>
      <w:r>
        <w:t>6.</w:t>
      </w:r>
    </w:p>
    <w:p w:rsidR="009C6C76" w:rsidRDefault="009C6C76" w:rsidP="009C6C76">
      <w:pPr>
        <w:spacing w:after="480"/>
      </w:pPr>
      <w:r>
        <w:t xml:space="preserve">Zarządzenie wchodzi w życie z dniem podpisania. </w:t>
      </w:r>
    </w:p>
    <w:p w:rsidR="00A67503" w:rsidRDefault="00A67503" w:rsidP="009C6C76">
      <w:r w:rsidRPr="00A67503">
        <w:t>Dyrektor Szkoły</w:t>
      </w:r>
    </w:p>
    <w:p w:rsidR="00A67503" w:rsidRPr="00A67503" w:rsidRDefault="00F90AD1" w:rsidP="00F25406">
      <w:pPr>
        <w:spacing w:line="360" w:lineRule="auto"/>
      </w:pPr>
      <w:r>
        <w:t>Katarzyna Pietraszun</w:t>
      </w:r>
    </w:p>
    <w:sectPr w:rsidR="00A67503" w:rsidRPr="00A6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227B7"/>
    <w:multiLevelType w:val="hybridMultilevel"/>
    <w:tmpl w:val="3398C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0"/>
    <w:rsid w:val="00055BDF"/>
    <w:rsid w:val="001C3278"/>
    <w:rsid w:val="00212653"/>
    <w:rsid w:val="002171A7"/>
    <w:rsid w:val="0025406A"/>
    <w:rsid w:val="002852B2"/>
    <w:rsid w:val="002A5580"/>
    <w:rsid w:val="002C7F72"/>
    <w:rsid w:val="0032612E"/>
    <w:rsid w:val="004B6687"/>
    <w:rsid w:val="005E5490"/>
    <w:rsid w:val="006A7CA3"/>
    <w:rsid w:val="006D1E14"/>
    <w:rsid w:val="00970E78"/>
    <w:rsid w:val="009C6C76"/>
    <w:rsid w:val="00A67503"/>
    <w:rsid w:val="00AE6046"/>
    <w:rsid w:val="00B267E4"/>
    <w:rsid w:val="00C3678A"/>
    <w:rsid w:val="00D53A54"/>
    <w:rsid w:val="00DE3FD3"/>
    <w:rsid w:val="00E55BD9"/>
    <w:rsid w:val="00E91A75"/>
    <w:rsid w:val="00E968FB"/>
    <w:rsid w:val="00F25406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33198-97AC-4453-9BF6-A7EFFED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503"/>
    <w:pPr>
      <w:spacing w:after="200" w:line="276" w:lineRule="auto"/>
    </w:pPr>
    <w:rPr>
      <w:rFonts w:asciiTheme="majorHAnsi" w:eastAsia="Calibri" w:hAnsiTheme="majorHAns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2B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580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B2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580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0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Szklarek-Aleksandrzak</dc:creator>
  <cp:keywords/>
  <dc:description/>
  <cp:lastModifiedBy>Bogusława Szklarek-Aleksandrzak</cp:lastModifiedBy>
  <cp:revision>6</cp:revision>
  <cp:lastPrinted>2025-01-17T10:49:00Z</cp:lastPrinted>
  <dcterms:created xsi:type="dcterms:W3CDTF">2025-11-24T12:59:00Z</dcterms:created>
  <dcterms:modified xsi:type="dcterms:W3CDTF">2026-01-07T13:52:00Z</dcterms:modified>
</cp:coreProperties>
</file>